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6" w:rsidRPr="00CD2AA6" w:rsidRDefault="00CD2AA6" w:rsidP="00472EB1">
      <w:pPr>
        <w:pStyle w:val="Default"/>
        <w:ind w:left="5387"/>
        <w:jc w:val="right"/>
        <w:rPr>
          <w:rFonts w:ascii="Arial" w:hAnsi="Arial" w:cs="Arial"/>
          <w:color w:val="auto"/>
          <w:lang w:eastAsia="ru-RU"/>
        </w:rPr>
      </w:pPr>
      <w:r w:rsidRPr="00CD2AA6">
        <w:rPr>
          <w:rFonts w:ascii="Arial" w:hAnsi="Arial" w:cs="Arial"/>
          <w:color w:val="auto"/>
          <w:lang w:eastAsia="ru-RU"/>
        </w:rPr>
        <w:t xml:space="preserve">УТВЕРЖДЕНО </w:t>
      </w:r>
    </w:p>
    <w:p w:rsidR="00472EB1" w:rsidRDefault="00CD2AA6" w:rsidP="00472EB1">
      <w:pPr>
        <w:pStyle w:val="Default"/>
        <w:ind w:left="5387"/>
        <w:jc w:val="right"/>
        <w:rPr>
          <w:rFonts w:ascii="Arial" w:hAnsi="Arial" w:cs="Arial"/>
          <w:color w:val="auto"/>
          <w:lang w:eastAsia="ru-RU"/>
        </w:rPr>
      </w:pPr>
      <w:r w:rsidRPr="00CD2AA6">
        <w:rPr>
          <w:rFonts w:ascii="Arial" w:hAnsi="Arial" w:cs="Arial"/>
          <w:color w:val="auto"/>
          <w:lang w:eastAsia="ru-RU"/>
        </w:rPr>
        <w:t>Приказом Пре</w:t>
      </w:r>
      <w:r w:rsidRPr="00CD2AA6">
        <w:rPr>
          <w:rFonts w:ascii="Arial" w:hAnsi="Arial" w:cs="Arial"/>
          <w:color w:val="auto"/>
          <w:lang w:eastAsia="ru-RU"/>
        </w:rPr>
        <w:t xml:space="preserve">зидента </w:t>
      </w:r>
    </w:p>
    <w:p w:rsidR="00CD2AA6" w:rsidRPr="00CD2AA6" w:rsidRDefault="00CD2AA6" w:rsidP="00472EB1">
      <w:pPr>
        <w:pStyle w:val="Default"/>
        <w:jc w:val="right"/>
        <w:rPr>
          <w:rFonts w:ascii="Arial" w:hAnsi="Arial" w:cs="Arial"/>
          <w:color w:val="auto"/>
          <w:lang w:eastAsia="ru-RU"/>
        </w:rPr>
      </w:pPr>
      <w:r w:rsidRPr="00CD2AA6">
        <w:rPr>
          <w:rFonts w:ascii="Arial" w:hAnsi="Arial" w:cs="Arial"/>
          <w:color w:val="auto"/>
          <w:lang w:eastAsia="ru-RU"/>
        </w:rPr>
        <w:t>Публичного акционерного</w:t>
      </w:r>
      <w:r w:rsidR="00472EB1">
        <w:rPr>
          <w:rFonts w:ascii="Arial" w:hAnsi="Arial" w:cs="Arial"/>
          <w:color w:val="auto"/>
          <w:lang w:eastAsia="ru-RU"/>
        </w:rPr>
        <w:t xml:space="preserve"> </w:t>
      </w:r>
      <w:r w:rsidRPr="00CD2AA6">
        <w:rPr>
          <w:rFonts w:ascii="Arial" w:hAnsi="Arial" w:cs="Arial"/>
          <w:color w:val="auto"/>
          <w:lang w:eastAsia="ru-RU"/>
        </w:rPr>
        <w:t>общества</w:t>
      </w:r>
    </w:p>
    <w:p w:rsidR="00185DCD" w:rsidRDefault="00CD2AA6" w:rsidP="00472EB1">
      <w:pPr>
        <w:pStyle w:val="Default"/>
        <w:ind w:left="5387"/>
        <w:jc w:val="right"/>
        <w:rPr>
          <w:rFonts w:ascii="Arial" w:hAnsi="Arial" w:cs="Arial"/>
          <w:color w:val="auto"/>
          <w:lang w:eastAsia="ru-RU"/>
        </w:rPr>
      </w:pPr>
      <w:r w:rsidRPr="00CD2AA6">
        <w:rPr>
          <w:rFonts w:ascii="Arial" w:hAnsi="Arial" w:cs="Arial"/>
          <w:color w:val="auto"/>
          <w:lang w:eastAsia="ru-RU"/>
        </w:rPr>
        <w:t xml:space="preserve">«Клиринговый центр МФБ» </w:t>
      </w:r>
    </w:p>
    <w:p w:rsidR="004B5CA1" w:rsidRPr="00CD2AA6" w:rsidRDefault="00CD2AA6" w:rsidP="00472EB1">
      <w:pPr>
        <w:pStyle w:val="Default"/>
        <w:ind w:left="5387"/>
        <w:jc w:val="right"/>
        <w:rPr>
          <w:rFonts w:ascii="Arial" w:hAnsi="Arial" w:cs="Arial"/>
          <w:color w:val="auto"/>
          <w:lang w:eastAsia="ru-RU"/>
        </w:rPr>
      </w:pPr>
      <w:r w:rsidRPr="00CD2AA6">
        <w:rPr>
          <w:rFonts w:ascii="Arial" w:hAnsi="Arial" w:cs="Arial"/>
          <w:color w:val="auto"/>
          <w:lang w:eastAsia="ru-RU"/>
        </w:rPr>
        <w:t xml:space="preserve">№ </w:t>
      </w:r>
      <w:r w:rsidR="00C45DA0">
        <w:rPr>
          <w:rFonts w:ascii="Arial" w:hAnsi="Arial" w:cs="Arial"/>
          <w:color w:val="auto"/>
          <w:lang w:eastAsia="ru-RU"/>
        </w:rPr>
        <w:t>61</w:t>
      </w:r>
      <w:r w:rsidRPr="00CD2AA6">
        <w:rPr>
          <w:rFonts w:ascii="Arial" w:hAnsi="Arial" w:cs="Arial"/>
          <w:color w:val="auto"/>
          <w:lang w:eastAsia="ru-RU"/>
        </w:rPr>
        <w:t xml:space="preserve"> от 2</w:t>
      </w:r>
      <w:r w:rsidR="00C45DA0">
        <w:rPr>
          <w:rFonts w:ascii="Arial" w:hAnsi="Arial" w:cs="Arial"/>
          <w:color w:val="auto"/>
          <w:lang w:eastAsia="ru-RU"/>
        </w:rPr>
        <w:t>4</w:t>
      </w:r>
      <w:r w:rsidRPr="00CD2AA6">
        <w:rPr>
          <w:rFonts w:ascii="Arial" w:hAnsi="Arial" w:cs="Arial"/>
          <w:color w:val="auto"/>
          <w:lang w:eastAsia="ru-RU"/>
        </w:rPr>
        <w:t xml:space="preserve"> </w:t>
      </w:r>
      <w:r w:rsidR="00C45DA0">
        <w:rPr>
          <w:rFonts w:ascii="Arial" w:hAnsi="Arial" w:cs="Arial"/>
          <w:color w:val="auto"/>
          <w:lang w:eastAsia="ru-RU"/>
        </w:rPr>
        <w:t>ноября</w:t>
      </w:r>
      <w:r w:rsidRPr="00CD2AA6">
        <w:rPr>
          <w:rFonts w:ascii="Arial" w:hAnsi="Arial" w:cs="Arial"/>
          <w:color w:val="auto"/>
          <w:lang w:eastAsia="ru-RU"/>
        </w:rPr>
        <w:t xml:space="preserve"> 201</w:t>
      </w:r>
      <w:r w:rsidR="00C45DA0">
        <w:rPr>
          <w:rFonts w:ascii="Arial" w:hAnsi="Arial" w:cs="Arial"/>
          <w:color w:val="auto"/>
          <w:lang w:eastAsia="ru-RU"/>
        </w:rPr>
        <w:t>5</w:t>
      </w:r>
      <w:bookmarkStart w:id="0" w:name="_GoBack"/>
      <w:bookmarkEnd w:id="0"/>
      <w:r w:rsidRPr="00CD2AA6">
        <w:rPr>
          <w:rFonts w:ascii="Arial" w:hAnsi="Arial" w:cs="Arial"/>
          <w:color w:val="auto"/>
          <w:lang w:eastAsia="ru-RU"/>
        </w:rPr>
        <w:t xml:space="preserve"> г</w:t>
      </w:r>
      <w:r>
        <w:rPr>
          <w:rFonts w:ascii="Arial" w:hAnsi="Arial" w:cs="Arial"/>
          <w:color w:val="auto"/>
          <w:lang w:eastAsia="ru-RU"/>
        </w:rPr>
        <w:t>ода</w:t>
      </w:r>
    </w:p>
    <w:p w:rsidR="00CD2AA6" w:rsidRDefault="00CD2AA6" w:rsidP="006023B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CD2AA6" w:rsidRDefault="00CD2AA6" w:rsidP="006023B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4B5CA1" w:rsidRPr="004E00B5" w:rsidRDefault="00683692" w:rsidP="006023B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87A6B">
        <w:rPr>
          <w:rFonts w:ascii="Arial" w:hAnsi="Arial" w:cs="Arial"/>
          <w:b/>
          <w:sz w:val="28"/>
          <w:szCs w:val="28"/>
        </w:rPr>
        <w:t xml:space="preserve">Критерии </w:t>
      </w:r>
    </w:p>
    <w:p w:rsidR="00683692" w:rsidRPr="00F87A6B" w:rsidRDefault="00683692" w:rsidP="006023B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87A6B">
        <w:rPr>
          <w:rFonts w:ascii="Arial" w:hAnsi="Arial" w:cs="Arial"/>
          <w:b/>
          <w:sz w:val="28"/>
          <w:szCs w:val="28"/>
        </w:rPr>
        <w:t>отнесения клиентов ПАО «КЦ МФБ» к категории клиента - иностранного налогоплательщика и способы получения от них необходимой информации</w:t>
      </w:r>
    </w:p>
    <w:p w:rsidR="004B5CA1" w:rsidRPr="004E00B5" w:rsidRDefault="004B5C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E00B5">
        <w:rPr>
          <w:rFonts w:ascii="Arial" w:hAnsi="Arial" w:cs="Arial"/>
          <w:color w:val="000000"/>
        </w:rPr>
        <w:t xml:space="preserve">Настоящие Критерии </w:t>
      </w:r>
      <w:r w:rsidR="006023BF" w:rsidRPr="004E00B5">
        <w:rPr>
          <w:rFonts w:ascii="Arial" w:hAnsi="Arial" w:cs="Arial"/>
        </w:rPr>
        <w:t>отнесения клиентов ПАО «КЦ МФБ» к категории клиента - иностранного налогоплательщика и способы получения от них необходимой информации</w:t>
      </w:r>
      <w:r w:rsidR="006023BF" w:rsidRPr="004E00B5">
        <w:rPr>
          <w:rFonts w:ascii="Arial" w:hAnsi="Arial" w:cs="Arial"/>
          <w:color w:val="000000"/>
        </w:rPr>
        <w:t xml:space="preserve"> (далее – Критерии) </w:t>
      </w:r>
      <w:r w:rsidRPr="004E00B5">
        <w:rPr>
          <w:rFonts w:ascii="Arial" w:hAnsi="Arial" w:cs="Arial"/>
          <w:color w:val="000000"/>
        </w:rPr>
        <w:t xml:space="preserve">разработаны в целях </w:t>
      </w:r>
      <w:r w:rsidR="004B5CA1" w:rsidRPr="004E00B5">
        <w:rPr>
          <w:rFonts w:ascii="Arial" w:hAnsi="Arial" w:cs="Arial"/>
          <w:color w:val="000000"/>
        </w:rPr>
        <w:t xml:space="preserve">соблюдения </w:t>
      </w:r>
      <w:r w:rsidR="00683692" w:rsidRPr="004E00B5">
        <w:rPr>
          <w:rFonts w:ascii="Arial" w:hAnsi="Arial" w:cs="Arial"/>
          <w:color w:val="000000"/>
        </w:rPr>
        <w:t>П</w:t>
      </w:r>
      <w:r w:rsidR="00B465B6" w:rsidRPr="004E00B5">
        <w:rPr>
          <w:rFonts w:ascii="Arial" w:hAnsi="Arial" w:cs="Arial"/>
          <w:color w:val="000000"/>
        </w:rPr>
        <w:t>убличным акционерным обществом</w:t>
      </w:r>
      <w:r w:rsidR="00683692" w:rsidRPr="004E00B5">
        <w:rPr>
          <w:rFonts w:ascii="Arial" w:hAnsi="Arial" w:cs="Arial"/>
          <w:color w:val="000000"/>
        </w:rPr>
        <w:t xml:space="preserve"> «К</w:t>
      </w:r>
      <w:r w:rsidR="00B465B6" w:rsidRPr="004E00B5">
        <w:rPr>
          <w:rFonts w:ascii="Arial" w:hAnsi="Arial" w:cs="Arial"/>
          <w:color w:val="000000"/>
        </w:rPr>
        <w:t>лиринговый центр</w:t>
      </w:r>
      <w:r w:rsidR="00683692" w:rsidRPr="004E00B5">
        <w:rPr>
          <w:rFonts w:ascii="Arial" w:hAnsi="Arial" w:cs="Arial"/>
          <w:color w:val="000000"/>
        </w:rPr>
        <w:t xml:space="preserve"> МФБ»</w:t>
      </w:r>
      <w:r w:rsidRPr="004E00B5">
        <w:rPr>
          <w:rFonts w:ascii="Arial" w:hAnsi="Arial" w:cs="Arial"/>
          <w:color w:val="000000"/>
        </w:rPr>
        <w:t xml:space="preserve"> (далее </w:t>
      </w:r>
      <w:r w:rsidR="00683692" w:rsidRPr="004E00B5">
        <w:rPr>
          <w:rFonts w:ascii="Arial" w:hAnsi="Arial" w:cs="Arial"/>
          <w:color w:val="000000"/>
        </w:rPr>
        <w:t>–</w:t>
      </w:r>
      <w:r w:rsidR="006D5B96" w:rsidRPr="004E00B5">
        <w:rPr>
          <w:rFonts w:ascii="Arial" w:hAnsi="Arial" w:cs="Arial"/>
          <w:color w:val="000000"/>
        </w:rPr>
        <w:t xml:space="preserve"> </w:t>
      </w:r>
      <w:r w:rsidR="00683692" w:rsidRPr="004E00B5">
        <w:rPr>
          <w:rFonts w:ascii="Arial" w:hAnsi="Arial" w:cs="Arial"/>
          <w:color w:val="000000"/>
        </w:rPr>
        <w:t>КЦ МФБ</w:t>
      </w:r>
      <w:r w:rsidRPr="004E00B5">
        <w:rPr>
          <w:rFonts w:ascii="Arial" w:hAnsi="Arial" w:cs="Arial"/>
          <w:color w:val="000000"/>
        </w:rPr>
        <w:t>) требований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</w:t>
      </w:r>
      <w:proofErr w:type="gramEnd"/>
      <w:r w:rsidRPr="004E00B5">
        <w:rPr>
          <w:rFonts w:ascii="Arial" w:hAnsi="Arial" w:cs="Arial"/>
          <w:color w:val="000000"/>
        </w:rPr>
        <w:t xml:space="preserve"> </w:t>
      </w:r>
      <w:proofErr w:type="gramStart"/>
      <w:r w:rsidRPr="004E00B5">
        <w:rPr>
          <w:rFonts w:ascii="Arial" w:hAnsi="Arial" w:cs="Arial"/>
          <w:color w:val="000000"/>
        </w:rPr>
        <w:t>правонарушениях</w:t>
      </w:r>
      <w:proofErr w:type="gramEnd"/>
      <w:r w:rsidRPr="004E00B5">
        <w:rPr>
          <w:rFonts w:ascii="Arial" w:hAnsi="Arial" w:cs="Arial"/>
          <w:color w:val="000000"/>
        </w:rPr>
        <w:t xml:space="preserve"> и признании утратившими силу отдельных положений законодательных актов Российской Федерации»</w:t>
      </w:r>
      <w:r w:rsidR="00B06A46" w:rsidRPr="004E00B5">
        <w:rPr>
          <w:rFonts w:ascii="Arial" w:hAnsi="Arial" w:cs="Arial"/>
          <w:color w:val="000000"/>
        </w:rPr>
        <w:t xml:space="preserve"> и </w:t>
      </w:r>
      <w:r w:rsidRPr="004E00B5">
        <w:rPr>
          <w:rFonts w:ascii="Arial" w:hAnsi="Arial" w:cs="Arial"/>
          <w:color w:val="000000"/>
        </w:rPr>
        <w:t>требований Закона США «О налогообложении иностра</w:t>
      </w:r>
      <w:r w:rsidR="00B465B6" w:rsidRPr="004E00B5">
        <w:rPr>
          <w:rFonts w:ascii="Arial" w:hAnsi="Arial" w:cs="Arial"/>
          <w:color w:val="000000"/>
        </w:rPr>
        <w:t>нных счетов</w:t>
      </w:r>
      <w:r w:rsidRPr="004E00B5">
        <w:rPr>
          <w:rFonts w:ascii="Arial" w:hAnsi="Arial" w:cs="Arial"/>
          <w:color w:val="000000"/>
        </w:rPr>
        <w:t>» (</w:t>
      </w:r>
      <w:proofErr w:type="spellStart"/>
      <w:r w:rsidRPr="004E00B5">
        <w:rPr>
          <w:rFonts w:ascii="Arial" w:hAnsi="Arial" w:cs="Arial"/>
          <w:color w:val="000000"/>
        </w:rPr>
        <w:t>Foreign</w:t>
      </w:r>
      <w:proofErr w:type="spellEnd"/>
      <w:r w:rsidRPr="004E00B5">
        <w:rPr>
          <w:rFonts w:ascii="Arial" w:hAnsi="Arial" w:cs="Arial"/>
          <w:color w:val="000000"/>
        </w:rPr>
        <w:t xml:space="preserve"> </w:t>
      </w:r>
      <w:proofErr w:type="spellStart"/>
      <w:r w:rsidRPr="004E00B5">
        <w:rPr>
          <w:rFonts w:ascii="Arial" w:hAnsi="Arial" w:cs="Arial"/>
          <w:color w:val="000000"/>
        </w:rPr>
        <w:t>Account</w:t>
      </w:r>
      <w:proofErr w:type="spellEnd"/>
      <w:r w:rsidRPr="004E00B5">
        <w:rPr>
          <w:rFonts w:ascii="Arial" w:hAnsi="Arial" w:cs="Arial"/>
          <w:color w:val="000000"/>
        </w:rPr>
        <w:t xml:space="preserve"> </w:t>
      </w:r>
      <w:proofErr w:type="spellStart"/>
      <w:r w:rsidRPr="004E00B5">
        <w:rPr>
          <w:rFonts w:ascii="Arial" w:hAnsi="Arial" w:cs="Arial"/>
          <w:color w:val="000000"/>
        </w:rPr>
        <w:t>Tax</w:t>
      </w:r>
      <w:proofErr w:type="spellEnd"/>
      <w:r w:rsidRPr="004E00B5">
        <w:rPr>
          <w:rFonts w:ascii="Arial" w:hAnsi="Arial" w:cs="Arial"/>
          <w:color w:val="000000"/>
        </w:rPr>
        <w:t xml:space="preserve"> </w:t>
      </w:r>
      <w:proofErr w:type="spellStart"/>
      <w:r w:rsidRPr="004E00B5">
        <w:rPr>
          <w:rFonts w:ascii="Arial" w:hAnsi="Arial" w:cs="Arial"/>
          <w:color w:val="000000"/>
        </w:rPr>
        <w:t>Compliance</w:t>
      </w:r>
      <w:proofErr w:type="spellEnd"/>
      <w:r w:rsidRPr="004E00B5">
        <w:rPr>
          <w:rFonts w:ascii="Arial" w:hAnsi="Arial" w:cs="Arial"/>
          <w:color w:val="000000"/>
        </w:rPr>
        <w:t xml:space="preserve"> </w:t>
      </w:r>
      <w:proofErr w:type="spellStart"/>
      <w:r w:rsidRPr="004E00B5">
        <w:rPr>
          <w:rFonts w:ascii="Arial" w:hAnsi="Arial" w:cs="Arial"/>
          <w:color w:val="000000"/>
        </w:rPr>
        <w:t>Act</w:t>
      </w:r>
      <w:proofErr w:type="spellEnd"/>
      <w:r w:rsidRPr="004E00B5">
        <w:rPr>
          <w:rFonts w:ascii="Arial" w:hAnsi="Arial" w:cs="Arial"/>
          <w:color w:val="000000"/>
        </w:rPr>
        <w:t>, FATCA).</w:t>
      </w:r>
    </w:p>
    <w:p w:rsidR="00BC0DB2" w:rsidRPr="004E00B5" w:rsidRDefault="009C6F5A" w:rsidP="00F87A6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E00B5">
        <w:rPr>
          <w:rFonts w:ascii="Arial" w:hAnsi="Arial" w:cs="Arial"/>
          <w:sz w:val="24"/>
          <w:szCs w:val="24"/>
        </w:rPr>
        <w:t xml:space="preserve">К клиентам </w:t>
      </w:r>
      <w:r w:rsidR="006023BF" w:rsidRPr="004E00B5">
        <w:rPr>
          <w:rFonts w:ascii="Arial" w:hAnsi="Arial" w:cs="Arial"/>
          <w:sz w:val="24"/>
          <w:szCs w:val="24"/>
        </w:rPr>
        <w:t xml:space="preserve">КЦ МФБ в рамках настоящих Критериев </w:t>
      </w:r>
      <w:r w:rsidRPr="004E00B5">
        <w:rPr>
          <w:rFonts w:ascii="Arial" w:hAnsi="Arial" w:cs="Arial"/>
          <w:sz w:val="24"/>
          <w:szCs w:val="24"/>
        </w:rPr>
        <w:t>относятся участник</w:t>
      </w:r>
      <w:r w:rsidR="006023BF" w:rsidRPr="004E00B5">
        <w:rPr>
          <w:rFonts w:ascii="Arial" w:hAnsi="Arial" w:cs="Arial"/>
          <w:sz w:val="24"/>
          <w:szCs w:val="24"/>
        </w:rPr>
        <w:t>и клиринга - лица, которы</w:t>
      </w:r>
      <w:r w:rsidRPr="004E00B5">
        <w:rPr>
          <w:rFonts w:ascii="Arial" w:hAnsi="Arial" w:cs="Arial"/>
          <w:sz w:val="24"/>
          <w:szCs w:val="24"/>
        </w:rPr>
        <w:t xml:space="preserve">м </w:t>
      </w:r>
      <w:r w:rsidR="00A82362" w:rsidRPr="004E00B5">
        <w:rPr>
          <w:rFonts w:ascii="Arial" w:hAnsi="Arial" w:cs="Arial"/>
          <w:sz w:val="24"/>
          <w:szCs w:val="24"/>
        </w:rPr>
        <w:t xml:space="preserve">КЦ МФБ </w:t>
      </w:r>
      <w:r w:rsidRPr="004E00B5">
        <w:rPr>
          <w:rFonts w:ascii="Arial" w:hAnsi="Arial" w:cs="Arial"/>
          <w:sz w:val="24"/>
          <w:szCs w:val="24"/>
        </w:rPr>
        <w:t xml:space="preserve">оказывает клиринговые </w:t>
      </w:r>
      <w:r w:rsidR="006023BF" w:rsidRPr="004E00B5">
        <w:rPr>
          <w:rFonts w:ascii="Arial" w:hAnsi="Arial" w:cs="Arial"/>
          <w:sz w:val="24"/>
          <w:szCs w:val="24"/>
        </w:rPr>
        <w:t>услуги на основании заключенных</w:t>
      </w:r>
      <w:r w:rsidRPr="004E00B5">
        <w:rPr>
          <w:rFonts w:ascii="Arial" w:hAnsi="Arial" w:cs="Arial"/>
          <w:sz w:val="24"/>
          <w:szCs w:val="24"/>
        </w:rPr>
        <w:t xml:space="preserve"> с ними договоров</w:t>
      </w:r>
      <w:r w:rsidR="006023BF" w:rsidRPr="004E00B5">
        <w:rPr>
          <w:rFonts w:ascii="Arial" w:hAnsi="Arial" w:cs="Arial"/>
          <w:sz w:val="24"/>
          <w:szCs w:val="24"/>
        </w:rPr>
        <w:t xml:space="preserve"> об оказании клиринговых услуг.</w:t>
      </w:r>
    </w:p>
    <w:p w:rsidR="000D67A1" w:rsidRPr="004E00B5" w:rsidRDefault="00032E76" w:rsidP="00F87A6B">
      <w:pPr>
        <w:pStyle w:val="a4"/>
        <w:shd w:val="clear" w:color="auto" w:fill="FFFFFF"/>
        <w:tabs>
          <w:tab w:val="left" w:pos="284"/>
        </w:tabs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Style w:val="a5"/>
          <w:rFonts w:ascii="Arial" w:hAnsi="Arial" w:cs="Arial"/>
          <w:color w:val="000000"/>
        </w:rPr>
        <w:tab/>
      </w:r>
      <w:r w:rsidR="000D67A1" w:rsidRPr="004E00B5">
        <w:rPr>
          <w:rStyle w:val="a5"/>
          <w:rFonts w:ascii="Arial" w:hAnsi="Arial" w:cs="Arial"/>
          <w:color w:val="000000"/>
        </w:rPr>
        <w:t>1.</w:t>
      </w:r>
      <w:r w:rsidR="00A82362" w:rsidRPr="004E00B5">
        <w:rPr>
          <w:rStyle w:val="a5"/>
          <w:rFonts w:ascii="Arial" w:hAnsi="Arial" w:cs="Arial"/>
          <w:color w:val="000000"/>
        </w:rPr>
        <w:t xml:space="preserve"> </w:t>
      </w:r>
      <w:r w:rsidR="000D67A1" w:rsidRPr="004E00B5">
        <w:rPr>
          <w:rStyle w:val="a5"/>
          <w:rFonts w:ascii="Arial" w:hAnsi="Arial" w:cs="Arial"/>
          <w:color w:val="000000"/>
        </w:rPr>
        <w:t xml:space="preserve">Критерии отнесения клиентов </w:t>
      </w:r>
      <w:r w:rsidR="006023BF" w:rsidRPr="004E00B5">
        <w:rPr>
          <w:rStyle w:val="a5"/>
          <w:rFonts w:ascii="Arial" w:hAnsi="Arial" w:cs="Arial"/>
          <w:color w:val="000000"/>
        </w:rPr>
        <w:t>КЦ </w:t>
      </w:r>
      <w:r w:rsidR="00683692" w:rsidRPr="004E00B5">
        <w:rPr>
          <w:rStyle w:val="a5"/>
          <w:rFonts w:ascii="Arial" w:hAnsi="Arial" w:cs="Arial"/>
          <w:color w:val="000000"/>
        </w:rPr>
        <w:t>МФБ</w:t>
      </w:r>
      <w:r w:rsidR="00A82362" w:rsidRPr="004E00B5">
        <w:rPr>
          <w:rStyle w:val="a5"/>
          <w:rFonts w:ascii="Arial" w:hAnsi="Arial" w:cs="Arial"/>
          <w:color w:val="000000"/>
        </w:rPr>
        <w:t xml:space="preserve"> - </w:t>
      </w:r>
      <w:r w:rsidR="006023BF" w:rsidRPr="004E00B5">
        <w:rPr>
          <w:rStyle w:val="a5"/>
          <w:rFonts w:ascii="Arial" w:hAnsi="Arial" w:cs="Arial"/>
          <w:color w:val="000000"/>
        </w:rPr>
        <w:t> </w:t>
      </w:r>
      <w:r w:rsidR="000D67A1" w:rsidRPr="004E00B5">
        <w:rPr>
          <w:rStyle w:val="a5"/>
          <w:rFonts w:ascii="Arial" w:hAnsi="Arial" w:cs="Arial"/>
          <w:color w:val="000000"/>
        </w:rPr>
        <w:t xml:space="preserve">индивидуальных предпринимателей </w:t>
      </w:r>
      <w:r w:rsidR="00291899" w:rsidRPr="004E00B5">
        <w:rPr>
          <w:rStyle w:val="a5"/>
          <w:rFonts w:ascii="Arial" w:hAnsi="Arial" w:cs="Arial"/>
          <w:color w:val="000000"/>
        </w:rPr>
        <w:t xml:space="preserve">(физических лиц) </w:t>
      </w:r>
      <w:r w:rsidR="000D67A1" w:rsidRPr="004E00B5">
        <w:rPr>
          <w:rStyle w:val="a5"/>
          <w:rFonts w:ascii="Arial" w:hAnsi="Arial" w:cs="Arial"/>
          <w:color w:val="000000"/>
        </w:rPr>
        <w:t>к категории иностранных налогоплательщиков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1.1. </w:t>
      </w:r>
      <w:r w:rsidR="00683692" w:rsidRPr="004E00B5">
        <w:rPr>
          <w:rFonts w:ascii="Arial" w:hAnsi="Arial" w:cs="Arial"/>
          <w:color w:val="000000"/>
        </w:rPr>
        <w:t>Индивидуальный предприниматель</w:t>
      </w:r>
      <w:r w:rsidRPr="004E00B5">
        <w:rPr>
          <w:rFonts w:ascii="Arial" w:hAnsi="Arial" w:cs="Arial"/>
          <w:color w:val="000000"/>
        </w:rPr>
        <w:t xml:space="preserve"> </w:t>
      </w:r>
      <w:r w:rsidR="006023BF" w:rsidRPr="004E00B5">
        <w:rPr>
          <w:rFonts w:ascii="Arial" w:hAnsi="Arial" w:cs="Arial"/>
          <w:color w:val="000000"/>
        </w:rPr>
        <w:t xml:space="preserve">(физическое лицо) </w:t>
      </w:r>
      <w:r w:rsidRPr="004E00B5">
        <w:rPr>
          <w:rFonts w:ascii="Arial" w:hAnsi="Arial" w:cs="Arial"/>
          <w:color w:val="000000"/>
        </w:rPr>
        <w:t>является гражд</w:t>
      </w:r>
      <w:r w:rsidR="0004221E" w:rsidRPr="004E00B5">
        <w:rPr>
          <w:rFonts w:ascii="Arial" w:hAnsi="Arial" w:cs="Arial"/>
          <w:color w:val="000000"/>
        </w:rPr>
        <w:t>анином иностранного государства.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1.2. </w:t>
      </w:r>
      <w:proofErr w:type="gramStart"/>
      <w:r w:rsidR="00683692" w:rsidRPr="004E00B5">
        <w:rPr>
          <w:rFonts w:ascii="Arial" w:hAnsi="Arial" w:cs="Arial"/>
          <w:color w:val="000000"/>
        </w:rPr>
        <w:t>Индивидуальный предприниматель</w:t>
      </w:r>
      <w:r w:rsidRPr="004E00B5">
        <w:rPr>
          <w:rFonts w:ascii="Arial" w:hAnsi="Arial" w:cs="Arial"/>
          <w:color w:val="000000"/>
        </w:rPr>
        <w:t xml:space="preserve"> </w:t>
      </w:r>
      <w:r w:rsidR="006023BF" w:rsidRPr="004E00B5">
        <w:rPr>
          <w:rFonts w:ascii="Arial" w:hAnsi="Arial" w:cs="Arial"/>
          <w:color w:val="000000"/>
        </w:rPr>
        <w:t xml:space="preserve">(физическое лицо) </w:t>
      </w:r>
      <w:r w:rsidRPr="004E00B5">
        <w:rPr>
          <w:rFonts w:ascii="Arial" w:hAnsi="Arial" w:cs="Arial"/>
          <w:color w:val="000000"/>
        </w:rPr>
        <w:t>имеет разрешение на постоянное пребывание (вид на жительство) в иностранном государстве (</w:t>
      </w:r>
      <w:r w:rsidR="00B06A46" w:rsidRPr="004E00B5">
        <w:rPr>
          <w:rFonts w:ascii="Arial" w:hAnsi="Arial" w:cs="Arial"/>
          <w:color w:val="000000"/>
        </w:rPr>
        <w:t xml:space="preserve">в </w:t>
      </w:r>
      <w:proofErr w:type="spellStart"/>
      <w:r w:rsidR="00B06A46" w:rsidRPr="004E00B5">
        <w:rPr>
          <w:rFonts w:ascii="Arial" w:hAnsi="Arial" w:cs="Arial"/>
          <w:color w:val="000000"/>
        </w:rPr>
        <w:t>т.ч</w:t>
      </w:r>
      <w:proofErr w:type="spellEnd"/>
      <w:r w:rsidR="00B06A46" w:rsidRPr="004E00B5">
        <w:rPr>
          <w:rFonts w:ascii="Arial" w:hAnsi="Arial" w:cs="Arial"/>
          <w:color w:val="000000"/>
        </w:rPr>
        <w:t xml:space="preserve">. </w:t>
      </w:r>
      <w:r w:rsidRPr="004E00B5">
        <w:rPr>
          <w:rFonts w:ascii="Arial" w:hAnsi="Arial" w:cs="Arial"/>
          <w:color w:val="000000"/>
        </w:rPr>
        <w:t>карточка постоянного жителя С</w:t>
      </w:r>
      <w:r w:rsidR="0004221E" w:rsidRPr="004E00B5">
        <w:rPr>
          <w:rFonts w:ascii="Arial" w:hAnsi="Arial" w:cs="Arial"/>
          <w:color w:val="000000"/>
        </w:rPr>
        <w:t>ША (форма I-551 («</w:t>
      </w:r>
      <w:proofErr w:type="spellStart"/>
      <w:r w:rsidR="0004221E" w:rsidRPr="004E00B5">
        <w:rPr>
          <w:rFonts w:ascii="Arial" w:hAnsi="Arial" w:cs="Arial"/>
          <w:color w:val="000000"/>
        </w:rPr>
        <w:t>Green</w:t>
      </w:r>
      <w:proofErr w:type="spellEnd"/>
      <w:r w:rsidR="0004221E" w:rsidRPr="004E00B5">
        <w:rPr>
          <w:rFonts w:ascii="Arial" w:hAnsi="Arial" w:cs="Arial"/>
          <w:color w:val="000000"/>
        </w:rPr>
        <w:t xml:space="preserve"> </w:t>
      </w:r>
      <w:proofErr w:type="spellStart"/>
      <w:r w:rsidR="0004221E" w:rsidRPr="004E00B5">
        <w:rPr>
          <w:rFonts w:ascii="Arial" w:hAnsi="Arial" w:cs="Arial"/>
          <w:color w:val="000000"/>
        </w:rPr>
        <w:t>Card</w:t>
      </w:r>
      <w:proofErr w:type="spellEnd"/>
      <w:r w:rsidR="0004221E" w:rsidRPr="004E00B5">
        <w:rPr>
          <w:rFonts w:ascii="Arial" w:hAnsi="Arial" w:cs="Arial"/>
          <w:color w:val="000000"/>
        </w:rPr>
        <w:t>»)).</w:t>
      </w:r>
      <w:proofErr w:type="gramEnd"/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1.3. </w:t>
      </w:r>
      <w:r w:rsidR="00683692" w:rsidRPr="004E00B5">
        <w:rPr>
          <w:rFonts w:ascii="Arial" w:hAnsi="Arial" w:cs="Arial"/>
          <w:color w:val="000000"/>
        </w:rPr>
        <w:t>Индивидуальный предприниматель</w:t>
      </w:r>
      <w:r w:rsidRPr="004E00B5">
        <w:rPr>
          <w:rFonts w:ascii="Arial" w:hAnsi="Arial" w:cs="Arial"/>
          <w:color w:val="000000"/>
        </w:rPr>
        <w:t xml:space="preserve"> </w:t>
      </w:r>
      <w:r w:rsidR="006023BF" w:rsidRPr="004E00B5">
        <w:rPr>
          <w:rFonts w:ascii="Arial" w:hAnsi="Arial" w:cs="Arial"/>
          <w:color w:val="000000"/>
        </w:rPr>
        <w:t xml:space="preserve">(физическое лицо) </w:t>
      </w:r>
      <w:r w:rsidRPr="004E00B5">
        <w:rPr>
          <w:rFonts w:ascii="Arial" w:hAnsi="Arial" w:cs="Arial"/>
          <w:color w:val="000000"/>
        </w:rPr>
        <w:t xml:space="preserve">соответствует критериям «долгосрочного пребывания в иностранном государстве», т.е. </w:t>
      </w:r>
      <w:r w:rsidR="00683692" w:rsidRPr="004E00B5">
        <w:rPr>
          <w:rFonts w:ascii="Arial" w:hAnsi="Arial" w:cs="Arial"/>
          <w:color w:val="000000"/>
        </w:rPr>
        <w:t xml:space="preserve">индивидуальный предприниматель находился </w:t>
      </w:r>
      <w:r w:rsidRPr="004E00B5">
        <w:rPr>
          <w:rFonts w:ascii="Arial" w:hAnsi="Arial" w:cs="Arial"/>
          <w:color w:val="000000"/>
        </w:rPr>
        <w:t>на территории этого государства не менее срока, установленного законодательством иностранного государства для признания налогоплательщиком — налоговым рези</w:t>
      </w:r>
      <w:r w:rsidR="0004221E" w:rsidRPr="004E00B5">
        <w:rPr>
          <w:rFonts w:ascii="Arial" w:hAnsi="Arial" w:cs="Arial"/>
          <w:color w:val="000000"/>
        </w:rPr>
        <w:t>дентом иностранного государства.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 xml:space="preserve">Применительно к США долгосрочным считается пребывание, если срок нахождения на территории США не менее 31 дня в течение текущего календарного года и не менее 183 дней в течение 3 лет, включая текущий год и </w:t>
      </w:r>
      <w:r w:rsidRPr="004E00B5">
        <w:rPr>
          <w:rFonts w:ascii="Arial" w:hAnsi="Arial" w:cs="Arial"/>
          <w:color w:val="000000"/>
        </w:rPr>
        <w:lastRenderedPageBreak/>
        <w:t xml:space="preserve">два непосредственно предшествующих года. При этом сумма дней, в течение которых </w:t>
      </w:r>
      <w:r w:rsidR="00683692" w:rsidRPr="004E00B5">
        <w:rPr>
          <w:rFonts w:ascii="Arial" w:hAnsi="Arial" w:cs="Arial"/>
          <w:color w:val="000000"/>
        </w:rPr>
        <w:t xml:space="preserve">индивидуальный предприниматель </w:t>
      </w:r>
      <w:r w:rsidR="006023BF" w:rsidRPr="004E00B5">
        <w:rPr>
          <w:rFonts w:ascii="Arial" w:hAnsi="Arial" w:cs="Arial"/>
          <w:color w:val="000000"/>
        </w:rPr>
        <w:t xml:space="preserve">(физическое лицо) </w:t>
      </w:r>
      <w:r w:rsidR="00683692" w:rsidRPr="004E00B5">
        <w:rPr>
          <w:rFonts w:ascii="Arial" w:hAnsi="Arial" w:cs="Arial"/>
          <w:color w:val="000000"/>
        </w:rPr>
        <w:t>присутствовал</w:t>
      </w:r>
      <w:r w:rsidRPr="004E00B5">
        <w:rPr>
          <w:rFonts w:ascii="Arial" w:hAnsi="Arial" w:cs="Arial"/>
          <w:color w:val="000000"/>
        </w:rPr>
        <w:t xml:space="preserve"> на территории иностранного государства в текущем году, а также в двух предшествующих годах, умножается на установленный коэффициент: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коэффициент для текущего года равен 1 (т.е. учитываются все дни, проведенные в США в текущем году);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коэффициент предшествующего года равен 1/3;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коэффициент позапрошлого года равен 1/6.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 xml:space="preserve">1.4. Дополнительные признаки, которые могут свидетельствовать о принадлежности клиента к категории налогоплательщика США, устанавливаемые </w:t>
      </w:r>
      <w:r w:rsidR="00683692" w:rsidRPr="004E00B5">
        <w:rPr>
          <w:rFonts w:ascii="Arial" w:hAnsi="Arial" w:cs="Arial"/>
          <w:color w:val="000000"/>
        </w:rPr>
        <w:t>КЦ МФБ</w:t>
      </w:r>
      <w:r w:rsidRPr="004E00B5">
        <w:rPr>
          <w:rFonts w:ascii="Arial" w:hAnsi="Arial" w:cs="Arial"/>
          <w:color w:val="000000"/>
        </w:rPr>
        <w:t xml:space="preserve"> на основании сведений, представленных клиентом в целях идентификации и обслуживания: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место рождения в США;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 адрес (домашний или почтовый адрес, включая почтовый ящик) в США;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номер телефона, зарегистрированный в США;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</w:t>
      </w:r>
      <w:r w:rsidR="00DD1F74" w:rsidRPr="00F87A6B">
        <w:rPr>
          <w:rFonts w:ascii="Arial" w:hAnsi="Arial" w:cs="Arial"/>
          <w:color w:val="000000"/>
        </w:rPr>
        <w:t>указание в поданном в КЦ МФБ заявлении на регистрацию счета для вывода денежных средств или ином документе, на основании которого КЦ МФБ перечисляет денежные средства, счета, открытого в США</w:t>
      </w:r>
      <w:r w:rsidRPr="004E00B5">
        <w:rPr>
          <w:rFonts w:ascii="Arial" w:hAnsi="Arial" w:cs="Arial"/>
          <w:color w:val="000000"/>
        </w:rPr>
        <w:t>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 доверенность, выданная лицу с адресом в США;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- право подписи предоставлено лицу с адресом в США;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 xml:space="preserve">1.5. </w:t>
      </w:r>
      <w:proofErr w:type="gramStart"/>
      <w:r w:rsidR="00683692" w:rsidRPr="004E00B5">
        <w:rPr>
          <w:rFonts w:ascii="Arial" w:hAnsi="Arial" w:cs="Arial"/>
          <w:color w:val="000000"/>
        </w:rPr>
        <w:t xml:space="preserve">Индивидуальный предприниматель </w:t>
      </w:r>
      <w:r w:rsidR="006023BF" w:rsidRPr="004E00B5">
        <w:rPr>
          <w:rFonts w:ascii="Arial" w:hAnsi="Arial" w:cs="Arial"/>
          <w:color w:val="000000"/>
        </w:rPr>
        <w:t xml:space="preserve">(физическое лицо) </w:t>
      </w:r>
      <w:r w:rsidR="00683692" w:rsidRPr="004E00B5">
        <w:rPr>
          <w:rFonts w:ascii="Arial" w:hAnsi="Arial" w:cs="Arial"/>
          <w:color w:val="000000"/>
        </w:rPr>
        <w:t>не может быть отнесен</w:t>
      </w:r>
      <w:r w:rsidRPr="004E00B5">
        <w:rPr>
          <w:rFonts w:ascii="Arial" w:hAnsi="Arial" w:cs="Arial"/>
          <w:color w:val="000000"/>
        </w:rPr>
        <w:t xml:space="preserve"> </w:t>
      </w:r>
      <w:r w:rsidR="00683692" w:rsidRPr="004E00B5">
        <w:rPr>
          <w:rFonts w:ascii="Arial" w:hAnsi="Arial" w:cs="Arial"/>
          <w:color w:val="000000"/>
        </w:rPr>
        <w:t>КЦ МФБ</w:t>
      </w:r>
      <w:r w:rsidRPr="004E00B5">
        <w:rPr>
          <w:rFonts w:ascii="Arial" w:hAnsi="Arial" w:cs="Arial"/>
          <w:color w:val="000000"/>
        </w:rPr>
        <w:t xml:space="preserve"> к категории клиента — иностранного налогоплательщика в том случае, если </w:t>
      </w:r>
      <w:r w:rsidR="00683692" w:rsidRPr="004E00B5">
        <w:rPr>
          <w:rFonts w:ascii="Arial" w:hAnsi="Arial" w:cs="Arial"/>
          <w:color w:val="000000"/>
        </w:rPr>
        <w:t>индивидуальный предприниматель</w:t>
      </w:r>
      <w:r w:rsidRPr="004E00B5">
        <w:rPr>
          <w:rFonts w:ascii="Arial" w:hAnsi="Arial" w:cs="Arial"/>
          <w:color w:val="000000"/>
        </w:rPr>
        <w:t xml:space="preserve"> </w:t>
      </w:r>
      <w:r w:rsidR="006023BF" w:rsidRPr="004E00B5">
        <w:rPr>
          <w:rFonts w:ascii="Arial" w:hAnsi="Arial" w:cs="Arial"/>
          <w:color w:val="000000"/>
        </w:rPr>
        <w:t xml:space="preserve">(физическое лицо) </w:t>
      </w:r>
      <w:r w:rsidRPr="004E00B5">
        <w:rPr>
          <w:rFonts w:ascii="Arial" w:hAnsi="Arial" w:cs="Arial"/>
          <w:color w:val="000000"/>
        </w:rPr>
        <w:t>является гражданином Российской Федерации и</w:t>
      </w:r>
      <w:r w:rsidR="00AB346C" w:rsidRPr="004E00B5">
        <w:rPr>
          <w:rFonts w:ascii="Arial" w:hAnsi="Arial" w:cs="Arial"/>
          <w:color w:val="000000"/>
        </w:rPr>
        <w:t xml:space="preserve"> </w:t>
      </w:r>
      <w:r w:rsidRPr="004E00B5">
        <w:rPr>
          <w:rFonts w:ascii="Arial" w:hAnsi="Arial" w:cs="Arial"/>
          <w:color w:val="000000"/>
        </w:rPr>
        <w:t>не имеет одновременно с гражданством Российской Федерации второго гражданства в иностранном государстве (за исключением гражданства государства — члена Таможенного союза), вида на жительство в иностранном государстве (разрешения на постоянное пребывание в иностранном государстве</w:t>
      </w:r>
      <w:proofErr w:type="gramEnd"/>
      <w:r w:rsidRPr="004E00B5">
        <w:rPr>
          <w:rFonts w:ascii="Arial" w:hAnsi="Arial" w:cs="Arial"/>
          <w:color w:val="000000"/>
        </w:rPr>
        <w:t>) или не проживает постоянно (долгосрочно пребывает) в иностранном государстве.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Style w:val="a5"/>
          <w:rFonts w:ascii="Arial" w:hAnsi="Arial" w:cs="Arial"/>
          <w:color w:val="000000"/>
        </w:rPr>
        <w:t>2.</w:t>
      </w:r>
      <w:r w:rsidR="00D71641" w:rsidRPr="004E00B5">
        <w:rPr>
          <w:rStyle w:val="a5"/>
          <w:rFonts w:ascii="Arial" w:hAnsi="Arial" w:cs="Arial"/>
          <w:color w:val="000000"/>
        </w:rPr>
        <w:t xml:space="preserve"> </w:t>
      </w:r>
      <w:r w:rsidRPr="004E00B5">
        <w:rPr>
          <w:rStyle w:val="a5"/>
          <w:rFonts w:ascii="Arial" w:hAnsi="Arial" w:cs="Arial"/>
          <w:color w:val="000000"/>
        </w:rPr>
        <w:t>Критерии отнесения клиентов</w:t>
      </w:r>
      <w:r w:rsidR="00575AFC" w:rsidRPr="004E00B5">
        <w:rPr>
          <w:rStyle w:val="a5"/>
          <w:rFonts w:ascii="Arial" w:hAnsi="Arial" w:cs="Arial"/>
          <w:color w:val="000000"/>
        </w:rPr>
        <w:t xml:space="preserve"> </w:t>
      </w:r>
      <w:r w:rsidRPr="004E00B5">
        <w:rPr>
          <w:rStyle w:val="a5"/>
          <w:rFonts w:ascii="Arial" w:hAnsi="Arial" w:cs="Arial"/>
          <w:color w:val="000000"/>
        </w:rPr>
        <w:t>— юридических лиц к категории иностранных налогоплательщиков</w:t>
      </w:r>
    </w:p>
    <w:p w:rsidR="000D67A1" w:rsidRPr="004E00B5" w:rsidRDefault="00181597" w:rsidP="00F87A6B">
      <w:pPr>
        <w:pStyle w:val="a4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ab/>
      </w:r>
      <w:r w:rsidR="000D67A1" w:rsidRPr="004E00B5">
        <w:rPr>
          <w:rFonts w:ascii="Arial" w:hAnsi="Arial" w:cs="Arial"/>
          <w:color w:val="000000"/>
        </w:rPr>
        <w:t>2.1. Страной регистрации/учреждения юридического лица я</w:t>
      </w:r>
      <w:r w:rsidR="0004221E" w:rsidRPr="004E00B5">
        <w:rPr>
          <w:rFonts w:ascii="Arial" w:hAnsi="Arial" w:cs="Arial"/>
          <w:color w:val="000000"/>
        </w:rPr>
        <w:t>вляется иностранное государство</w:t>
      </w:r>
      <w:r w:rsidR="00291899" w:rsidRPr="004E00B5">
        <w:rPr>
          <w:rFonts w:ascii="Arial" w:hAnsi="Arial" w:cs="Arial"/>
          <w:color w:val="000000"/>
        </w:rPr>
        <w:t>.</w:t>
      </w:r>
    </w:p>
    <w:p w:rsidR="000D67A1" w:rsidRPr="004E00B5" w:rsidRDefault="00181597" w:rsidP="00F87A6B">
      <w:pPr>
        <w:pStyle w:val="a4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ab/>
      </w:r>
      <w:r w:rsidR="000D67A1" w:rsidRPr="004E00B5">
        <w:rPr>
          <w:rFonts w:ascii="Arial" w:hAnsi="Arial" w:cs="Arial"/>
          <w:color w:val="000000"/>
        </w:rPr>
        <w:t xml:space="preserve">2.2. Наличие </w:t>
      </w:r>
      <w:proofErr w:type="gramStart"/>
      <w:r w:rsidR="000D67A1" w:rsidRPr="004E00B5">
        <w:rPr>
          <w:rFonts w:ascii="Arial" w:hAnsi="Arial" w:cs="Arial"/>
          <w:color w:val="000000"/>
        </w:rPr>
        <w:t>налогового</w:t>
      </w:r>
      <w:proofErr w:type="gramEnd"/>
      <w:r w:rsidR="000D67A1" w:rsidRPr="004E00B5">
        <w:rPr>
          <w:rFonts w:ascii="Arial" w:hAnsi="Arial" w:cs="Arial"/>
          <w:color w:val="000000"/>
        </w:rPr>
        <w:t xml:space="preserve"> </w:t>
      </w:r>
      <w:proofErr w:type="spellStart"/>
      <w:r w:rsidR="000D67A1" w:rsidRPr="004E00B5">
        <w:rPr>
          <w:rFonts w:ascii="Arial" w:hAnsi="Arial" w:cs="Arial"/>
          <w:color w:val="000000"/>
        </w:rPr>
        <w:t>резиден</w:t>
      </w:r>
      <w:r w:rsidR="0004221E" w:rsidRPr="004E00B5">
        <w:rPr>
          <w:rFonts w:ascii="Arial" w:hAnsi="Arial" w:cs="Arial"/>
          <w:color w:val="000000"/>
        </w:rPr>
        <w:t>тства</w:t>
      </w:r>
      <w:proofErr w:type="spellEnd"/>
      <w:r w:rsidR="0004221E" w:rsidRPr="004E00B5">
        <w:rPr>
          <w:rFonts w:ascii="Arial" w:hAnsi="Arial" w:cs="Arial"/>
          <w:color w:val="000000"/>
        </w:rPr>
        <w:t xml:space="preserve"> в иностранном государстве.</w:t>
      </w:r>
    </w:p>
    <w:p w:rsidR="00CC2299" w:rsidRDefault="00181597" w:rsidP="00F87A6B">
      <w:pPr>
        <w:pStyle w:val="a4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lastRenderedPageBreak/>
        <w:tab/>
      </w:r>
      <w:r w:rsidR="00D71641" w:rsidRPr="004E00B5">
        <w:rPr>
          <w:rFonts w:ascii="Arial" w:hAnsi="Arial" w:cs="Arial"/>
          <w:color w:val="000000"/>
        </w:rPr>
        <w:t>2.3. </w:t>
      </w:r>
      <w:r w:rsidR="00CC2299">
        <w:rPr>
          <w:rFonts w:ascii="Arial" w:hAnsi="Arial" w:cs="Arial"/>
          <w:color w:val="000000"/>
        </w:rPr>
        <w:t>Применительно к США</w:t>
      </w:r>
    </w:p>
    <w:p w:rsidR="00291899" w:rsidRPr="004E00B5" w:rsidRDefault="00CC2299" w:rsidP="00F87A6B">
      <w:pPr>
        <w:pStyle w:val="a4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2.3.1. </w:t>
      </w:r>
      <w:r w:rsidR="00291899" w:rsidRPr="004E00B5">
        <w:rPr>
          <w:rFonts w:ascii="Arial" w:hAnsi="Arial" w:cs="Arial"/>
          <w:color w:val="000000"/>
        </w:rPr>
        <w:t>В состав контролирующих лиц (бенефициарных</w:t>
      </w:r>
      <w:r w:rsidR="00D71641" w:rsidRPr="004E00B5">
        <w:rPr>
          <w:rFonts w:ascii="Arial" w:hAnsi="Arial" w:cs="Arial"/>
          <w:color w:val="000000"/>
        </w:rPr>
        <w:t xml:space="preserve"> владельцев) юридического лица</w:t>
      </w:r>
      <w:r w:rsidR="00291899" w:rsidRPr="004E00B5">
        <w:rPr>
          <w:rFonts w:ascii="Arial" w:hAnsi="Arial" w:cs="Arial"/>
          <w:color w:val="000000"/>
        </w:rPr>
        <w:t>, которым прямо и или косвенно принадлежит более 10% акций (долей) в юридическом лице, входят следующие лица:</w:t>
      </w:r>
    </w:p>
    <w:p w:rsidR="00291899" w:rsidRPr="00F87A6B" w:rsidRDefault="00CC2299" w:rsidP="00F87A6B">
      <w:pPr>
        <w:pStyle w:val="a4"/>
        <w:shd w:val="clear" w:color="auto" w:fill="FFFFFF"/>
        <w:tabs>
          <w:tab w:val="left" w:pos="567"/>
        </w:tabs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1) </w:t>
      </w:r>
      <w:r w:rsidR="00291899" w:rsidRPr="00F87A6B">
        <w:rPr>
          <w:rFonts w:ascii="Arial" w:hAnsi="Arial" w:cs="Arial"/>
          <w:color w:val="000000"/>
        </w:rPr>
        <w:t>физические лица, которые признаются иностранными налогоплательщиками в соответствии с  п</w:t>
      </w:r>
      <w:r w:rsidR="00B5186D" w:rsidRPr="00F87A6B">
        <w:rPr>
          <w:rFonts w:ascii="Arial" w:hAnsi="Arial" w:cs="Arial"/>
          <w:color w:val="000000"/>
        </w:rPr>
        <w:t xml:space="preserve">унктом </w:t>
      </w:r>
      <w:r w:rsidR="00291899" w:rsidRPr="00F87A6B">
        <w:rPr>
          <w:rFonts w:ascii="Arial" w:hAnsi="Arial" w:cs="Arial"/>
          <w:color w:val="000000"/>
        </w:rPr>
        <w:t xml:space="preserve">1 настоящих Критериев; </w:t>
      </w:r>
      <w:r w:rsidR="00DA0FAF" w:rsidRPr="00F87A6B">
        <w:rPr>
          <w:rFonts w:ascii="Arial" w:hAnsi="Arial" w:cs="Arial"/>
          <w:color w:val="000000"/>
        </w:rPr>
        <w:t>и (или)</w:t>
      </w:r>
    </w:p>
    <w:p w:rsidR="00CC2299" w:rsidRDefault="00CC2299" w:rsidP="00F87A6B">
      <w:pPr>
        <w:pStyle w:val="a4"/>
        <w:shd w:val="clear" w:color="auto" w:fill="FFFFFF"/>
        <w:tabs>
          <w:tab w:val="left" w:pos="567"/>
        </w:tabs>
        <w:ind w:left="567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291899" w:rsidRPr="00F87A6B">
        <w:rPr>
          <w:rFonts w:ascii="Arial" w:hAnsi="Arial" w:cs="Arial"/>
          <w:color w:val="000000"/>
        </w:rPr>
        <w:t xml:space="preserve">юридические лица, признанные иностранными налогоплательщиками </w:t>
      </w:r>
      <w:r w:rsidR="00291899" w:rsidRPr="00142409">
        <w:rPr>
          <w:rFonts w:ascii="Arial" w:hAnsi="Arial" w:cs="Arial"/>
          <w:color w:val="000000"/>
        </w:rPr>
        <w:t xml:space="preserve">в соответствии с </w:t>
      </w:r>
      <w:r w:rsidR="00291899" w:rsidRPr="00F87A6B">
        <w:rPr>
          <w:rFonts w:ascii="Arial" w:hAnsi="Arial" w:cs="Arial"/>
          <w:color w:val="000000"/>
        </w:rPr>
        <w:t>п</w:t>
      </w:r>
      <w:r w:rsidR="00B5186D" w:rsidRPr="00142409">
        <w:rPr>
          <w:rFonts w:ascii="Arial" w:hAnsi="Arial" w:cs="Arial"/>
          <w:color w:val="000000"/>
        </w:rPr>
        <w:t>унктом</w:t>
      </w:r>
      <w:r w:rsidR="00291899" w:rsidRPr="00F87A6B">
        <w:rPr>
          <w:rFonts w:ascii="Arial" w:hAnsi="Arial" w:cs="Arial"/>
          <w:color w:val="000000"/>
        </w:rPr>
        <w:t xml:space="preserve"> 2.1 настоящих Критериев</w:t>
      </w:r>
      <w:r>
        <w:rPr>
          <w:rFonts w:ascii="Arial" w:hAnsi="Arial" w:cs="Arial"/>
          <w:color w:val="000000"/>
        </w:rPr>
        <w:t>,</w:t>
      </w:r>
    </w:p>
    <w:p w:rsidR="00A54652" w:rsidRPr="00F92704" w:rsidRDefault="00CC2299" w:rsidP="00F87A6B">
      <w:pPr>
        <w:pStyle w:val="a4"/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а также</w:t>
      </w:r>
    </w:p>
    <w:p w:rsidR="00291899" w:rsidRPr="00F87A6B" w:rsidRDefault="00CC2299" w:rsidP="00F87A6B">
      <w:pPr>
        <w:pStyle w:val="a4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2.3.2. </w:t>
      </w:r>
      <w:r w:rsidR="004E00B5" w:rsidRPr="00F87A6B">
        <w:rPr>
          <w:rFonts w:ascii="Arial" w:hAnsi="Arial" w:cs="Arial"/>
          <w:color w:val="000000"/>
        </w:rPr>
        <w:t>Б</w:t>
      </w:r>
      <w:r w:rsidR="00291899" w:rsidRPr="00F87A6B">
        <w:rPr>
          <w:rFonts w:ascii="Arial" w:hAnsi="Arial" w:cs="Arial"/>
          <w:color w:val="000000"/>
        </w:rPr>
        <w:t>олее 50% (по отдельности или в совокупности) совокупного дохода такого юридического лица за предшествующий год составляют «пассивные доходы»</w:t>
      </w:r>
      <w:r w:rsidR="008D3B5F" w:rsidRPr="00F87A6B">
        <w:footnoteReference w:id="1"/>
      </w:r>
      <w:r w:rsidR="00291899" w:rsidRPr="00F87A6B">
        <w:rPr>
          <w:rFonts w:ascii="Arial" w:hAnsi="Arial" w:cs="Arial"/>
          <w:color w:val="000000"/>
        </w:rPr>
        <w:t>, а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доход.</w:t>
      </w:r>
    </w:p>
    <w:p w:rsidR="000D67A1" w:rsidRPr="004E00B5" w:rsidRDefault="00181597" w:rsidP="00F87A6B">
      <w:pPr>
        <w:pStyle w:val="a4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ab/>
      </w:r>
      <w:r w:rsidR="000D67A1" w:rsidRPr="004E00B5">
        <w:rPr>
          <w:rFonts w:ascii="Arial" w:hAnsi="Arial" w:cs="Arial"/>
          <w:color w:val="000000"/>
        </w:rPr>
        <w:t>2.</w:t>
      </w:r>
      <w:r w:rsidR="00F35B0E">
        <w:rPr>
          <w:rFonts w:ascii="Arial" w:hAnsi="Arial" w:cs="Arial"/>
          <w:color w:val="000000"/>
        </w:rPr>
        <w:t>4</w:t>
      </w:r>
      <w:r w:rsidR="000D67A1" w:rsidRPr="004E00B5">
        <w:rPr>
          <w:rFonts w:ascii="Arial" w:hAnsi="Arial" w:cs="Arial"/>
          <w:color w:val="000000"/>
        </w:rPr>
        <w:t>. </w:t>
      </w:r>
      <w:proofErr w:type="gramStart"/>
      <w:r w:rsidR="000D67A1" w:rsidRPr="004E00B5">
        <w:rPr>
          <w:rFonts w:ascii="Arial" w:hAnsi="Arial" w:cs="Arial"/>
          <w:color w:val="000000"/>
        </w:rPr>
        <w:t xml:space="preserve">Юридическое лицо (за исключением организаций финансового рынка </w:t>
      </w:r>
      <w:r w:rsidR="006023BF" w:rsidRPr="004E00B5">
        <w:rPr>
          <w:rFonts w:ascii="Arial" w:hAnsi="Arial" w:cs="Arial"/>
          <w:color w:val="000000"/>
        </w:rPr>
        <w:t>или</w:t>
      </w:r>
      <w:r w:rsidR="000D67A1" w:rsidRPr="004E00B5">
        <w:rPr>
          <w:rFonts w:ascii="Arial" w:hAnsi="Arial" w:cs="Arial"/>
          <w:color w:val="000000"/>
        </w:rPr>
        <w:t xml:space="preserve"> иностранных финансовых институтов, как определено в законодательстве иностранного государства о налогообложении иностранных счетов) не может быть отнесено к категории иностранных налогоплательщиков, если более 90 процентов акций (долей участия) в его уставном капитале прямо или косвенно контролируются Российской Федерацией и (или) гражданами Российской Федерации (в том числе имеющими одновременно с гражданством Российской Федерации</w:t>
      </w:r>
      <w:proofErr w:type="gramEnd"/>
      <w:r w:rsidR="000D67A1" w:rsidRPr="004E00B5">
        <w:rPr>
          <w:rFonts w:ascii="Arial" w:hAnsi="Arial" w:cs="Arial"/>
          <w:color w:val="000000"/>
        </w:rPr>
        <w:t xml:space="preserve"> гражданство государства — члена Таможенного союза),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</w:t>
      </w:r>
      <w:r w:rsidR="00E36805" w:rsidRPr="004E00B5">
        <w:rPr>
          <w:rFonts w:ascii="Arial" w:hAnsi="Arial" w:cs="Arial"/>
          <w:color w:val="000000"/>
        </w:rPr>
        <w:t xml:space="preserve"> </w:t>
      </w:r>
      <w:r w:rsidR="000D67A1" w:rsidRPr="004E00B5">
        <w:rPr>
          <w:rFonts w:ascii="Arial" w:hAnsi="Arial" w:cs="Arial"/>
          <w:color w:val="000000"/>
        </w:rPr>
        <w:t>- члена Таможенного союза) или имеющих вид на жительство в иностранном государстве или проживающих постоянно (долгосрочно пребывающих) в иностранном государстве.</w:t>
      </w:r>
    </w:p>
    <w:p w:rsidR="008D3B5F" w:rsidRPr="004E00B5" w:rsidRDefault="008D3B5F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Style w:val="a5"/>
          <w:rFonts w:ascii="Arial" w:hAnsi="Arial" w:cs="Arial"/>
          <w:color w:val="000000"/>
        </w:rPr>
        <w:t>3.      Способы получения информации для целей отнесения клиентов КЦ МФБ к категории иностранных налогоплательщиков</w:t>
      </w:r>
    </w:p>
    <w:p w:rsidR="000D67A1" w:rsidRPr="004E00B5" w:rsidRDefault="00286AC3" w:rsidP="00F87A6B">
      <w:pPr>
        <w:pStyle w:val="a4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ab/>
      </w:r>
      <w:r w:rsidR="00683692" w:rsidRPr="004E00B5">
        <w:rPr>
          <w:rFonts w:ascii="Arial" w:hAnsi="Arial" w:cs="Arial"/>
          <w:color w:val="000000"/>
        </w:rPr>
        <w:t>КЦ МФБ</w:t>
      </w:r>
      <w:r w:rsidR="000D67A1" w:rsidRPr="004E00B5">
        <w:rPr>
          <w:rFonts w:ascii="Arial" w:hAnsi="Arial" w:cs="Arial"/>
          <w:color w:val="000000"/>
        </w:rPr>
        <w:t xml:space="preserve"> использ</w:t>
      </w:r>
      <w:r w:rsidR="003C3667" w:rsidRPr="004E00B5">
        <w:rPr>
          <w:rFonts w:ascii="Arial" w:hAnsi="Arial" w:cs="Arial"/>
          <w:color w:val="000000"/>
        </w:rPr>
        <w:t>ует</w:t>
      </w:r>
      <w:r w:rsidR="000D67A1" w:rsidRPr="004E00B5">
        <w:rPr>
          <w:rFonts w:ascii="Arial" w:hAnsi="Arial" w:cs="Arial"/>
          <w:color w:val="000000"/>
        </w:rPr>
        <w:t xml:space="preserve"> </w:t>
      </w:r>
      <w:r w:rsidR="003C3667" w:rsidRPr="004E00B5">
        <w:rPr>
          <w:rFonts w:ascii="Arial" w:hAnsi="Arial" w:cs="Arial"/>
          <w:color w:val="000000"/>
        </w:rPr>
        <w:t xml:space="preserve">следующие </w:t>
      </w:r>
      <w:r w:rsidR="000D67A1" w:rsidRPr="004E00B5">
        <w:rPr>
          <w:rStyle w:val="a5"/>
          <w:rFonts w:ascii="Arial" w:hAnsi="Arial" w:cs="Arial"/>
          <w:b w:val="0"/>
          <w:color w:val="000000"/>
        </w:rPr>
        <w:t>доступные е</w:t>
      </w:r>
      <w:r w:rsidR="003C3667" w:rsidRPr="004E00B5">
        <w:rPr>
          <w:rStyle w:val="a5"/>
          <w:rFonts w:ascii="Arial" w:hAnsi="Arial" w:cs="Arial"/>
          <w:b w:val="0"/>
          <w:color w:val="000000"/>
        </w:rPr>
        <w:t>му</w:t>
      </w:r>
      <w:r w:rsidR="000D67A1" w:rsidRPr="004E00B5">
        <w:rPr>
          <w:rStyle w:val="a5"/>
          <w:rFonts w:ascii="Arial" w:hAnsi="Arial" w:cs="Arial"/>
          <w:b w:val="0"/>
          <w:color w:val="000000"/>
        </w:rPr>
        <w:t xml:space="preserve"> на законных основаниях</w:t>
      </w:r>
      <w:r w:rsidR="000D67A1" w:rsidRPr="004E00B5">
        <w:rPr>
          <w:rFonts w:ascii="Arial" w:hAnsi="Arial" w:cs="Arial"/>
          <w:color w:val="000000"/>
        </w:rPr>
        <w:t xml:space="preserve"> способы получения информации для целей отнесения своего клиента к категории иностранных налогоплательщиков:</w:t>
      </w:r>
    </w:p>
    <w:p w:rsidR="000D67A1" w:rsidRPr="004E00B5" w:rsidRDefault="00286AC3" w:rsidP="00F87A6B">
      <w:pPr>
        <w:pStyle w:val="a4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ab/>
      </w:r>
      <w:r w:rsidR="000D67A1" w:rsidRPr="004E00B5">
        <w:rPr>
          <w:rFonts w:ascii="Arial" w:hAnsi="Arial" w:cs="Arial"/>
          <w:color w:val="000000"/>
        </w:rPr>
        <w:t>1.</w:t>
      </w:r>
      <w:r w:rsidR="006023BF" w:rsidRPr="004E00B5">
        <w:rPr>
          <w:rFonts w:ascii="Arial" w:hAnsi="Arial" w:cs="Arial"/>
          <w:color w:val="000000"/>
        </w:rPr>
        <w:t xml:space="preserve"> </w:t>
      </w:r>
      <w:r w:rsidR="000D67A1" w:rsidRPr="004E00B5">
        <w:rPr>
          <w:rFonts w:ascii="Arial" w:hAnsi="Arial" w:cs="Arial"/>
          <w:color w:val="000000"/>
        </w:rPr>
        <w:t>Письменные и устные вопросы/запросы клиенту;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lastRenderedPageBreak/>
        <w:t>2. Заполнение клиентом формы, подтверждающей/опровергающей возможность его отнесения к категории иностранного налогоплательщика</w:t>
      </w:r>
      <w:r w:rsidR="002C14DE" w:rsidRPr="004E00B5">
        <w:rPr>
          <w:rFonts w:ascii="Arial" w:hAnsi="Arial" w:cs="Arial"/>
          <w:color w:val="000000"/>
        </w:rPr>
        <w:t>,</w:t>
      </w:r>
      <w:r w:rsidRPr="004E00B5">
        <w:rPr>
          <w:rFonts w:ascii="Arial" w:hAnsi="Arial" w:cs="Arial"/>
          <w:color w:val="000000"/>
        </w:rPr>
        <w:t xml:space="preserve"> </w:t>
      </w:r>
      <w:r w:rsidR="00255AED" w:rsidRPr="004E00B5">
        <w:rPr>
          <w:rFonts w:ascii="Arial" w:hAnsi="Arial" w:cs="Arial"/>
          <w:color w:val="000000"/>
        </w:rPr>
        <w:t xml:space="preserve">в </w:t>
      </w:r>
      <w:proofErr w:type="spellStart"/>
      <w:r w:rsidR="00255AED" w:rsidRPr="004E00B5">
        <w:rPr>
          <w:rFonts w:ascii="Arial" w:hAnsi="Arial" w:cs="Arial"/>
          <w:color w:val="000000"/>
        </w:rPr>
        <w:t>т.ч</w:t>
      </w:r>
      <w:proofErr w:type="spellEnd"/>
      <w:r w:rsidR="00255AED" w:rsidRPr="004E00B5">
        <w:rPr>
          <w:rFonts w:ascii="Arial" w:hAnsi="Arial" w:cs="Arial"/>
          <w:color w:val="000000"/>
        </w:rPr>
        <w:t xml:space="preserve">. </w:t>
      </w:r>
      <w:r w:rsidRPr="004E00B5">
        <w:rPr>
          <w:rFonts w:ascii="Arial" w:hAnsi="Arial" w:cs="Arial"/>
          <w:color w:val="000000"/>
        </w:rPr>
        <w:t>налоговы</w:t>
      </w:r>
      <w:r w:rsidR="006023BF" w:rsidRPr="004E00B5">
        <w:rPr>
          <w:rFonts w:ascii="Arial" w:hAnsi="Arial" w:cs="Arial"/>
          <w:color w:val="000000"/>
        </w:rPr>
        <w:t>х</w:t>
      </w:r>
      <w:r w:rsidRPr="004E00B5">
        <w:rPr>
          <w:rFonts w:ascii="Arial" w:hAnsi="Arial" w:cs="Arial"/>
          <w:color w:val="000000"/>
        </w:rPr>
        <w:t xml:space="preserve"> форм</w:t>
      </w:r>
      <w:r w:rsidR="006023BF" w:rsidRPr="004E00B5">
        <w:rPr>
          <w:rFonts w:ascii="Arial" w:hAnsi="Arial" w:cs="Arial"/>
          <w:color w:val="000000"/>
        </w:rPr>
        <w:t xml:space="preserve"> W-</w:t>
      </w:r>
      <w:r w:rsidRPr="004E00B5">
        <w:rPr>
          <w:rFonts w:ascii="Arial" w:hAnsi="Arial" w:cs="Arial"/>
          <w:color w:val="000000"/>
        </w:rPr>
        <w:t xml:space="preserve">8/W-9 (форма W-9 применяется только для налогоплательщиков США), предусмотренных требованиями </w:t>
      </w:r>
      <w:r w:rsidR="0004221E" w:rsidRPr="004E00B5">
        <w:rPr>
          <w:rFonts w:ascii="Arial" w:hAnsi="Arial" w:cs="Arial"/>
          <w:color w:val="000000"/>
        </w:rPr>
        <w:t>налогового законодательства США, а также</w:t>
      </w:r>
      <w:r w:rsidRPr="004E00B5">
        <w:rPr>
          <w:rFonts w:ascii="Arial" w:hAnsi="Arial" w:cs="Arial"/>
          <w:color w:val="000000"/>
        </w:rPr>
        <w:t xml:space="preserve"> </w:t>
      </w:r>
      <w:r w:rsidR="00255AED" w:rsidRPr="004E00B5">
        <w:rPr>
          <w:rFonts w:ascii="Arial" w:hAnsi="Arial" w:cs="Arial"/>
          <w:color w:val="000000"/>
        </w:rPr>
        <w:t xml:space="preserve"> </w:t>
      </w:r>
      <w:r w:rsidRPr="004E00B5">
        <w:rPr>
          <w:rFonts w:ascii="Arial" w:hAnsi="Arial" w:cs="Arial"/>
          <w:color w:val="000000"/>
        </w:rPr>
        <w:t>форм, разработанны</w:t>
      </w:r>
      <w:r w:rsidR="002C14DE" w:rsidRPr="004E00B5">
        <w:rPr>
          <w:rFonts w:ascii="Arial" w:hAnsi="Arial" w:cs="Arial"/>
          <w:color w:val="000000"/>
        </w:rPr>
        <w:t>х</w:t>
      </w:r>
      <w:r w:rsidRPr="004E00B5">
        <w:rPr>
          <w:rFonts w:ascii="Arial" w:hAnsi="Arial" w:cs="Arial"/>
          <w:color w:val="000000"/>
        </w:rPr>
        <w:t xml:space="preserve"> </w:t>
      </w:r>
      <w:r w:rsidR="00683692" w:rsidRPr="004E00B5">
        <w:rPr>
          <w:rFonts w:ascii="Arial" w:hAnsi="Arial" w:cs="Arial"/>
          <w:color w:val="000000"/>
        </w:rPr>
        <w:t>КЦ МФБ</w:t>
      </w:r>
      <w:r w:rsidRPr="004E00B5">
        <w:rPr>
          <w:rFonts w:ascii="Arial" w:hAnsi="Arial" w:cs="Arial"/>
          <w:color w:val="000000"/>
        </w:rPr>
        <w:t xml:space="preserve"> самостоятельно</w:t>
      </w:r>
      <w:r w:rsidR="00C777EE" w:rsidRPr="004E00B5">
        <w:rPr>
          <w:rFonts w:ascii="Arial" w:hAnsi="Arial" w:cs="Arial"/>
          <w:color w:val="000000"/>
        </w:rPr>
        <w:t xml:space="preserve"> (</w:t>
      </w:r>
      <w:r w:rsidR="00255AED" w:rsidRPr="004E00B5">
        <w:rPr>
          <w:rFonts w:ascii="Arial" w:hAnsi="Arial" w:cs="Arial"/>
          <w:color w:val="000000"/>
        </w:rPr>
        <w:t>Приложение №1 и Приложение №2 к настоящим Критериям</w:t>
      </w:r>
      <w:r w:rsidRPr="004E00B5">
        <w:rPr>
          <w:rFonts w:ascii="Arial" w:hAnsi="Arial" w:cs="Arial"/>
          <w:color w:val="000000"/>
        </w:rPr>
        <w:t>)</w:t>
      </w:r>
      <w:r w:rsidR="00CE5B1C" w:rsidRPr="004E00B5">
        <w:rPr>
          <w:rFonts w:ascii="Arial" w:hAnsi="Arial" w:cs="Arial"/>
          <w:color w:val="000000"/>
        </w:rPr>
        <w:t>;</w:t>
      </w:r>
    </w:p>
    <w:p w:rsidR="000D67A1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>3. 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</w:t>
      </w:r>
    </w:p>
    <w:p w:rsidR="002A480B" w:rsidRPr="004E00B5" w:rsidRDefault="000D67A1" w:rsidP="00F87A6B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E00B5">
        <w:rPr>
          <w:rFonts w:ascii="Arial" w:hAnsi="Arial" w:cs="Arial"/>
          <w:color w:val="000000"/>
        </w:rPr>
        <w:t xml:space="preserve">4. Иные способы, </w:t>
      </w:r>
      <w:r w:rsidR="00CE5B1C" w:rsidRPr="004E00B5">
        <w:rPr>
          <w:rFonts w:ascii="Arial" w:hAnsi="Arial" w:cs="Arial"/>
          <w:color w:val="000000"/>
        </w:rPr>
        <w:t>не противоречащие действующему законодательству Р</w:t>
      </w:r>
      <w:r w:rsidR="00286AC3" w:rsidRPr="004E00B5">
        <w:rPr>
          <w:rFonts w:ascii="Arial" w:hAnsi="Arial" w:cs="Arial"/>
          <w:color w:val="000000"/>
        </w:rPr>
        <w:t xml:space="preserve">оссийской </w:t>
      </w:r>
      <w:r w:rsidR="00CE5B1C" w:rsidRPr="004E00B5">
        <w:rPr>
          <w:rFonts w:ascii="Arial" w:hAnsi="Arial" w:cs="Arial"/>
          <w:color w:val="000000"/>
        </w:rPr>
        <w:t>Ф</w:t>
      </w:r>
      <w:r w:rsidR="00286AC3" w:rsidRPr="004E00B5">
        <w:rPr>
          <w:rFonts w:ascii="Arial" w:hAnsi="Arial" w:cs="Arial"/>
          <w:color w:val="000000"/>
        </w:rPr>
        <w:t>едерации</w:t>
      </w:r>
      <w:r w:rsidRPr="004E00B5">
        <w:rPr>
          <w:rFonts w:ascii="Arial" w:hAnsi="Arial" w:cs="Arial"/>
          <w:color w:val="000000"/>
        </w:rPr>
        <w:t>.</w:t>
      </w:r>
    </w:p>
    <w:sectPr w:rsidR="002A480B" w:rsidRPr="004E00B5" w:rsidSect="00E368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1C" w:rsidRDefault="00F91F1C" w:rsidP="008D3B5F">
      <w:r>
        <w:separator/>
      </w:r>
    </w:p>
  </w:endnote>
  <w:endnote w:type="continuationSeparator" w:id="0">
    <w:p w:rsidR="00F91F1C" w:rsidRDefault="00F91F1C" w:rsidP="008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1C" w:rsidRDefault="00F91F1C" w:rsidP="008D3B5F">
      <w:r>
        <w:separator/>
      </w:r>
    </w:p>
  </w:footnote>
  <w:footnote w:type="continuationSeparator" w:id="0">
    <w:p w:rsidR="00F91F1C" w:rsidRDefault="00F91F1C" w:rsidP="008D3B5F">
      <w:r>
        <w:continuationSeparator/>
      </w:r>
    </w:p>
  </w:footnote>
  <w:footnote w:id="1">
    <w:p w:rsidR="008D3B5F" w:rsidRPr="00F87A6B" w:rsidRDefault="008D3B5F" w:rsidP="008D3B5F">
      <w:pPr>
        <w:pStyle w:val="a8"/>
        <w:jc w:val="both"/>
        <w:rPr>
          <w:rFonts w:ascii="Arial" w:hAnsi="Arial" w:cs="Arial"/>
          <w:sz w:val="16"/>
          <w:szCs w:val="16"/>
        </w:rPr>
      </w:pPr>
      <w:r w:rsidRPr="00F87A6B">
        <w:rPr>
          <w:rStyle w:val="aa"/>
          <w:rFonts w:ascii="Arial" w:hAnsi="Arial" w:cs="Arial"/>
          <w:sz w:val="16"/>
          <w:szCs w:val="16"/>
        </w:rPr>
        <w:footnoteRef/>
      </w:r>
      <w:r w:rsidR="00F35B0E" w:rsidRPr="00F87A6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87A6B">
        <w:rPr>
          <w:rFonts w:ascii="Arial" w:hAnsi="Arial" w:cs="Arial"/>
          <w:sz w:val="16"/>
          <w:szCs w:val="16"/>
        </w:rPr>
        <w:t>К «пассивным доходам» относятся дивиденды; проценты; доходы, полученные от пула страховых договоров, при условии, что полученные суммы зависят целиком или в части от доходности пула; рента и роялти (за исключением ренты и роялти, полученной в ходе активной операционной деятельности); аннуитеты; прибыль от продажи или обмена имущества, приносящего один из видов вышеуказанных доходов;</w:t>
      </w:r>
      <w:proofErr w:type="gramEnd"/>
      <w:r w:rsidRPr="00F87A6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87A6B">
        <w:rPr>
          <w:rFonts w:ascii="Arial" w:hAnsi="Arial" w:cs="Arial"/>
          <w:sz w:val="16"/>
          <w:szCs w:val="16"/>
        </w:rPr>
        <w:t xml:space="preserve"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деятельностью; прибыль от операций с иностранной валютой (положительные или отрицательные курсовые разницы); контракты, стоимость которых привязана к базовому активу (номиналу), например, </w:t>
      </w:r>
      <w:proofErr w:type="spellStart"/>
      <w:r w:rsidRPr="00F87A6B">
        <w:rPr>
          <w:rFonts w:ascii="Arial" w:hAnsi="Arial" w:cs="Arial"/>
          <w:sz w:val="16"/>
          <w:szCs w:val="16"/>
        </w:rPr>
        <w:t>деривативы</w:t>
      </w:r>
      <w:proofErr w:type="spellEnd"/>
      <w:r w:rsidRPr="00F87A6B">
        <w:rPr>
          <w:rFonts w:ascii="Arial" w:hAnsi="Arial" w:cs="Arial"/>
          <w:sz w:val="16"/>
          <w:szCs w:val="16"/>
        </w:rPr>
        <w:t xml:space="preserve"> (валютный СВОП, процентный СВОП, опционы и др.);</w:t>
      </w:r>
      <w:proofErr w:type="gramEnd"/>
      <w:r w:rsidRPr="00F87A6B">
        <w:rPr>
          <w:rFonts w:ascii="Arial" w:hAnsi="Arial" w:cs="Arial"/>
          <w:sz w:val="16"/>
          <w:szCs w:val="16"/>
        </w:rPr>
        <w:t xml:space="preserve"> выкупная сумма по договору страхования или сумма займа, обеспеченная договором страхования; суммы, полученные страховой компанией за счет резервов на осуществление страховой деятельности и аннуитетов. </w:t>
      </w:r>
    </w:p>
    <w:p w:rsidR="008D3B5F" w:rsidRPr="00F87A6B" w:rsidRDefault="008D3B5F">
      <w:pPr>
        <w:pStyle w:val="a8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A1"/>
    <w:rsid w:val="00032E76"/>
    <w:rsid w:val="0004221E"/>
    <w:rsid w:val="00046067"/>
    <w:rsid w:val="000740BC"/>
    <w:rsid w:val="00096C72"/>
    <w:rsid w:val="0009791E"/>
    <w:rsid w:val="000B1713"/>
    <w:rsid w:val="000D67A1"/>
    <w:rsid w:val="00130B22"/>
    <w:rsid w:val="00142409"/>
    <w:rsid w:val="00181597"/>
    <w:rsid w:val="00185DCD"/>
    <w:rsid w:val="001D63EA"/>
    <w:rsid w:val="00236255"/>
    <w:rsid w:val="00255AED"/>
    <w:rsid w:val="00286AC3"/>
    <w:rsid w:val="00291899"/>
    <w:rsid w:val="002A480B"/>
    <w:rsid w:val="002C14DE"/>
    <w:rsid w:val="002C6F26"/>
    <w:rsid w:val="00317440"/>
    <w:rsid w:val="00334909"/>
    <w:rsid w:val="003A492B"/>
    <w:rsid w:val="003C3667"/>
    <w:rsid w:val="003E20DE"/>
    <w:rsid w:val="003F0D14"/>
    <w:rsid w:val="004200C8"/>
    <w:rsid w:val="00432117"/>
    <w:rsid w:val="0046264F"/>
    <w:rsid w:val="00472EB1"/>
    <w:rsid w:val="004A45BC"/>
    <w:rsid w:val="004B5CA1"/>
    <w:rsid w:val="004E00B5"/>
    <w:rsid w:val="00513FD0"/>
    <w:rsid w:val="00575AFC"/>
    <w:rsid w:val="005901BE"/>
    <w:rsid w:val="006023BF"/>
    <w:rsid w:val="00683692"/>
    <w:rsid w:val="006B6E6F"/>
    <w:rsid w:val="006C5AED"/>
    <w:rsid w:val="006D5B96"/>
    <w:rsid w:val="00725F97"/>
    <w:rsid w:val="007A55E3"/>
    <w:rsid w:val="007F28F2"/>
    <w:rsid w:val="00886E86"/>
    <w:rsid w:val="008D3B5F"/>
    <w:rsid w:val="009C6F5A"/>
    <w:rsid w:val="009D68E7"/>
    <w:rsid w:val="00A035EC"/>
    <w:rsid w:val="00A374DB"/>
    <w:rsid w:val="00A4611A"/>
    <w:rsid w:val="00A54652"/>
    <w:rsid w:val="00A61FDC"/>
    <w:rsid w:val="00A759BA"/>
    <w:rsid w:val="00A82362"/>
    <w:rsid w:val="00A91D28"/>
    <w:rsid w:val="00AB346C"/>
    <w:rsid w:val="00B06A46"/>
    <w:rsid w:val="00B16160"/>
    <w:rsid w:val="00B177CF"/>
    <w:rsid w:val="00B465B6"/>
    <w:rsid w:val="00B5186D"/>
    <w:rsid w:val="00B83E50"/>
    <w:rsid w:val="00BC0DB2"/>
    <w:rsid w:val="00C11E93"/>
    <w:rsid w:val="00C45DA0"/>
    <w:rsid w:val="00C76855"/>
    <w:rsid w:val="00C777EE"/>
    <w:rsid w:val="00C8363D"/>
    <w:rsid w:val="00CC2299"/>
    <w:rsid w:val="00CC67C6"/>
    <w:rsid w:val="00CD2AA6"/>
    <w:rsid w:val="00CE2E33"/>
    <w:rsid w:val="00CE5B1C"/>
    <w:rsid w:val="00D71641"/>
    <w:rsid w:val="00D9087A"/>
    <w:rsid w:val="00DA0FAF"/>
    <w:rsid w:val="00DD1F74"/>
    <w:rsid w:val="00E36805"/>
    <w:rsid w:val="00E546B0"/>
    <w:rsid w:val="00F2793C"/>
    <w:rsid w:val="00F35B0E"/>
    <w:rsid w:val="00F87A6B"/>
    <w:rsid w:val="00F91F1C"/>
    <w:rsid w:val="00F92704"/>
    <w:rsid w:val="00FC3FF4"/>
    <w:rsid w:val="00FC67E9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A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D67A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7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7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ntry-meta-data">
    <w:name w:val="hentry-meta-data"/>
    <w:basedOn w:val="a"/>
    <w:uiPriority w:val="99"/>
    <w:semiHidden/>
    <w:rsid w:val="000D67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D67A1"/>
    <w:rPr>
      <w:b/>
      <w:bCs/>
    </w:rPr>
  </w:style>
  <w:style w:type="character" w:customStyle="1" w:styleId="apple-converted-space">
    <w:name w:val="apple-converted-space"/>
    <w:basedOn w:val="a0"/>
    <w:rsid w:val="00432117"/>
  </w:style>
  <w:style w:type="paragraph" w:styleId="a6">
    <w:name w:val="Balloon Text"/>
    <w:basedOn w:val="a"/>
    <w:link w:val="a7"/>
    <w:uiPriority w:val="99"/>
    <w:semiHidden/>
    <w:unhideWhenUsed/>
    <w:rsid w:val="003C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66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83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C6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D3B5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3B5F"/>
    <w:rPr>
      <w:rFonts w:ascii="Calibri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D3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A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D67A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7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7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ntry-meta-data">
    <w:name w:val="hentry-meta-data"/>
    <w:basedOn w:val="a"/>
    <w:uiPriority w:val="99"/>
    <w:semiHidden/>
    <w:rsid w:val="000D67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D67A1"/>
    <w:rPr>
      <w:b/>
      <w:bCs/>
    </w:rPr>
  </w:style>
  <w:style w:type="character" w:customStyle="1" w:styleId="apple-converted-space">
    <w:name w:val="apple-converted-space"/>
    <w:basedOn w:val="a0"/>
    <w:rsid w:val="00432117"/>
  </w:style>
  <w:style w:type="paragraph" w:styleId="a6">
    <w:name w:val="Balloon Text"/>
    <w:basedOn w:val="a"/>
    <w:link w:val="a7"/>
    <w:uiPriority w:val="99"/>
    <w:semiHidden/>
    <w:unhideWhenUsed/>
    <w:rsid w:val="003C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66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83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C6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D3B5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3B5F"/>
    <w:rPr>
      <w:rFonts w:ascii="Calibri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D3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Алимов Антон Юрьевич</cp:lastModifiedBy>
  <cp:revision>6</cp:revision>
  <cp:lastPrinted>2015-11-19T12:31:00Z</cp:lastPrinted>
  <dcterms:created xsi:type="dcterms:W3CDTF">2018-05-15T15:16:00Z</dcterms:created>
  <dcterms:modified xsi:type="dcterms:W3CDTF">2018-05-15T15:23:00Z</dcterms:modified>
</cp:coreProperties>
</file>